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516" w:rsidRDefault="00CA351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A3516" w:rsidRDefault="00CA3516">
      <w:pPr>
        <w:pStyle w:val="ConsPlusNormal"/>
        <w:jc w:val="both"/>
        <w:outlineLvl w:val="0"/>
      </w:pPr>
    </w:p>
    <w:p w:rsidR="00CA3516" w:rsidRDefault="00CA351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A3516" w:rsidRDefault="00CA3516">
      <w:pPr>
        <w:pStyle w:val="ConsPlusTitle"/>
        <w:jc w:val="both"/>
      </w:pPr>
    </w:p>
    <w:p w:rsidR="00CA3516" w:rsidRDefault="00CA3516">
      <w:pPr>
        <w:pStyle w:val="ConsPlusTitle"/>
        <w:jc w:val="center"/>
      </w:pPr>
      <w:r>
        <w:t>ПОСТАНОВЛЕНИЕ</w:t>
      </w:r>
    </w:p>
    <w:p w:rsidR="00CA3516" w:rsidRDefault="00CA3516">
      <w:pPr>
        <w:pStyle w:val="ConsPlusTitle"/>
        <w:jc w:val="center"/>
      </w:pPr>
      <w:r>
        <w:t>от 28 июля 2018 г. N 881</w:t>
      </w:r>
    </w:p>
    <w:p w:rsidR="00CA3516" w:rsidRDefault="00CA3516">
      <w:pPr>
        <w:pStyle w:val="ConsPlusTitle"/>
        <w:jc w:val="both"/>
      </w:pPr>
    </w:p>
    <w:p w:rsidR="00CA3516" w:rsidRDefault="00CA3516">
      <w:pPr>
        <w:pStyle w:val="ConsPlusTitle"/>
        <w:jc w:val="center"/>
      </w:pPr>
      <w:r>
        <w:t>ОБ УСТАНОВЛЕНИИ</w:t>
      </w:r>
    </w:p>
    <w:p w:rsidR="00CA3516" w:rsidRDefault="00CA3516">
      <w:pPr>
        <w:pStyle w:val="ConsPlusTitle"/>
        <w:jc w:val="center"/>
      </w:pPr>
      <w:r>
        <w:t>ТРЕБОВАНИЙ К ЭКСПЛУАТАЦИИ ГОСУДАРСТВЕННОЙ ИНФОРМАЦИОННОЙ</w:t>
      </w:r>
    </w:p>
    <w:p w:rsidR="00CA3516" w:rsidRDefault="00CA3516">
      <w:pPr>
        <w:pStyle w:val="ConsPlusTitle"/>
        <w:jc w:val="center"/>
      </w:pPr>
      <w:r>
        <w:t>СИСТЕМЫ, УКАЗАННОЙ В ЧАСТИ 13 СТАТЬИ 4 ФЕДЕРАЛЬНОГО ЗАКОНА</w:t>
      </w:r>
    </w:p>
    <w:p w:rsidR="00CA3516" w:rsidRDefault="00CA3516">
      <w:pPr>
        <w:pStyle w:val="ConsPlusTitle"/>
        <w:jc w:val="center"/>
      </w:pPr>
      <w:r>
        <w:t>"О КОНТРАКТНОЙ СИСТЕМЕ В СФЕРЕ ЗАКУПОК ТОВАРОВ, РАБОТ,</w:t>
      </w:r>
    </w:p>
    <w:p w:rsidR="00CA3516" w:rsidRDefault="00CA3516">
      <w:pPr>
        <w:pStyle w:val="ConsPlusTitle"/>
        <w:jc w:val="center"/>
      </w:pPr>
      <w:r>
        <w:t>УСЛУГ ДЛЯ ОБЕСПЕЧЕНИЯ ГОСУДАРСТВЕННЫХ И МУНИЦИПАЛЬНЫХ</w:t>
      </w:r>
    </w:p>
    <w:p w:rsidR="00CA3516" w:rsidRDefault="00CA3516">
      <w:pPr>
        <w:pStyle w:val="ConsPlusTitle"/>
        <w:jc w:val="center"/>
      </w:pPr>
      <w:r>
        <w:t>НУЖД", ПОРЯДКУ ФОРМИРОВАНИЯ, ХРАНЕНИЯ И ИСПОЛЬЗОВАНИЯ</w:t>
      </w:r>
    </w:p>
    <w:p w:rsidR="00CA3516" w:rsidRDefault="00CA3516">
      <w:pPr>
        <w:pStyle w:val="ConsPlusTitle"/>
        <w:jc w:val="center"/>
      </w:pPr>
      <w:r>
        <w:t>СОДЕРЖАЩЕЙСЯ В НЕЙ ИНФОРМАЦИИ</w:t>
      </w:r>
    </w:p>
    <w:p w:rsidR="00CA3516" w:rsidRDefault="00CA351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A351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A3516" w:rsidRDefault="00CA351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A3516" w:rsidRDefault="00CA351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02.08.2019 N 1009)</w:t>
            </w:r>
          </w:p>
        </w:tc>
      </w:tr>
    </w:tbl>
    <w:p w:rsidR="00CA3516" w:rsidRDefault="00CA3516">
      <w:pPr>
        <w:pStyle w:val="ConsPlusNormal"/>
        <w:jc w:val="both"/>
      </w:pPr>
    </w:p>
    <w:p w:rsidR="00CA3516" w:rsidRDefault="00CA3516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пунктом 4 части 14 статьи 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CA3516" w:rsidRDefault="00CA3516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4" w:history="1">
        <w:r>
          <w:rPr>
            <w:color w:val="0000FF"/>
          </w:rPr>
          <w:t>требования</w:t>
        </w:r>
      </w:hyperlink>
      <w:r>
        <w:t xml:space="preserve"> к эксплуатации государственной информационной системы, указанной в </w:t>
      </w:r>
      <w:hyperlink r:id="rId8" w:history="1">
        <w:r>
          <w:rPr>
            <w:color w:val="0000FF"/>
          </w:rPr>
          <w:t>части 13 статьи 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порядку формирования, хранения и использования содержащейся в ней информации.</w:t>
      </w:r>
    </w:p>
    <w:p w:rsidR="00CA3516" w:rsidRDefault="00CA3516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2020 г.</w:t>
      </w:r>
    </w:p>
    <w:p w:rsidR="00CA3516" w:rsidRDefault="00CA3516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02.08.2019 N 1009)</w:t>
      </w:r>
    </w:p>
    <w:p w:rsidR="00CA3516" w:rsidRDefault="00CA3516">
      <w:pPr>
        <w:pStyle w:val="ConsPlusNormal"/>
        <w:jc w:val="both"/>
      </w:pPr>
    </w:p>
    <w:p w:rsidR="00CA3516" w:rsidRDefault="00CA3516">
      <w:pPr>
        <w:pStyle w:val="ConsPlusNormal"/>
        <w:jc w:val="right"/>
      </w:pPr>
      <w:r>
        <w:t>Председатель Правительства</w:t>
      </w:r>
    </w:p>
    <w:p w:rsidR="00CA3516" w:rsidRDefault="00CA3516">
      <w:pPr>
        <w:pStyle w:val="ConsPlusNormal"/>
        <w:jc w:val="right"/>
      </w:pPr>
      <w:r>
        <w:t>Российской Федерации</w:t>
      </w:r>
    </w:p>
    <w:p w:rsidR="00CA3516" w:rsidRDefault="00CA3516">
      <w:pPr>
        <w:pStyle w:val="ConsPlusNormal"/>
        <w:jc w:val="right"/>
      </w:pPr>
      <w:r>
        <w:t>Д.МЕДВЕДЕВ</w:t>
      </w:r>
    </w:p>
    <w:p w:rsidR="00CA3516" w:rsidRDefault="00CA3516">
      <w:pPr>
        <w:pStyle w:val="ConsPlusNormal"/>
        <w:jc w:val="both"/>
      </w:pPr>
    </w:p>
    <w:p w:rsidR="00CA3516" w:rsidRDefault="00CA3516">
      <w:pPr>
        <w:pStyle w:val="ConsPlusNormal"/>
        <w:jc w:val="both"/>
      </w:pPr>
    </w:p>
    <w:p w:rsidR="00CA3516" w:rsidRDefault="00CA3516">
      <w:pPr>
        <w:pStyle w:val="ConsPlusNormal"/>
        <w:jc w:val="both"/>
      </w:pPr>
    </w:p>
    <w:p w:rsidR="00CA3516" w:rsidRDefault="00CA3516">
      <w:pPr>
        <w:pStyle w:val="ConsPlusNormal"/>
        <w:jc w:val="both"/>
      </w:pPr>
    </w:p>
    <w:p w:rsidR="00CA3516" w:rsidRDefault="00CA3516">
      <w:pPr>
        <w:pStyle w:val="ConsPlusNormal"/>
        <w:jc w:val="both"/>
      </w:pPr>
    </w:p>
    <w:p w:rsidR="00CA3516" w:rsidRDefault="00CA3516">
      <w:pPr>
        <w:pStyle w:val="ConsPlusNormal"/>
        <w:jc w:val="right"/>
        <w:outlineLvl w:val="0"/>
      </w:pPr>
      <w:r>
        <w:t>Утверждены</w:t>
      </w:r>
    </w:p>
    <w:p w:rsidR="00CA3516" w:rsidRDefault="00CA3516">
      <w:pPr>
        <w:pStyle w:val="ConsPlusNormal"/>
        <w:jc w:val="right"/>
      </w:pPr>
      <w:r>
        <w:t>постановлением Правительства</w:t>
      </w:r>
    </w:p>
    <w:p w:rsidR="00CA3516" w:rsidRDefault="00CA3516">
      <w:pPr>
        <w:pStyle w:val="ConsPlusNormal"/>
        <w:jc w:val="right"/>
      </w:pPr>
      <w:r>
        <w:t>Российской Федерации</w:t>
      </w:r>
    </w:p>
    <w:p w:rsidR="00CA3516" w:rsidRDefault="00CA3516">
      <w:pPr>
        <w:pStyle w:val="ConsPlusNormal"/>
        <w:jc w:val="right"/>
      </w:pPr>
      <w:r>
        <w:t>от 28 июля 2018 г. N 881</w:t>
      </w:r>
    </w:p>
    <w:p w:rsidR="00CA3516" w:rsidRDefault="00CA3516">
      <w:pPr>
        <w:pStyle w:val="ConsPlusNormal"/>
        <w:jc w:val="both"/>
      </w:pPr>
    </w:p>
    <w:p w:rsidR="00CA3516" w:rsidRDefault="00CA3516">
      <w:pPr>
        <w:pStyle w:val="ConsPlusTitle"/>
        <w:jc w:val="center"/>
      </w:pPr>
      <w:bookmarkStart w:id="0" w:name="P34"/>
      <w:bookmarkEnd w:id="0"/>
      <w:r>
        <w:t>ТРЕБОВАНИЯ</w:t>
      </w:r>
    </w:p>
    <w:p w:rsidR="00CA3516" w:rsidRDefault="00CA3516">
      <w:pPr>
        <w:pStyle w:val="ConsPlusTitle"/>
        <w:jc w:val="center"/>
      </w:pPr>
      <w:r>
        <w:t>К ЭКСПЛУАТАЦИИ ГОСУДАРСТВЕННОЙ ИНФОРМАЦИОННОЙ</w:t>
      </w:r>
    </w:p>
    <w:p w:rsidR="00CA3516" w:rsidRDefault="00CA3516">
      <w:pPr>
        <w:pStyle w:val="ConsPlusTitle"/>
        <w:jc w:val="center"/>
      </w:pPr>
      <w:r>
        <w:t>СИСТЕМЫ, УКАЗАННОЙ В ЧАСТИ 13 СТАТЬИ 4 ФЕДЕРАЛЬНОГО ЗАКОНА</w:t>
      </w:r>
    </w:p>
    <w:p w:rsidR="00CA3516" w:rsidRDefault="00CA3516">
      <w:pPr>
        <w:pStyle w:val="ConsPlusTitle"/>
        <w:jc w:val="center"/>
      </w:pPr>
      <w:r>
        <w:t>"О КОНТРАКТНОЙ СИСТЕМЕ В СФЕРЕ ЗАКУПОК ТОВАРОВ, РАБОТ,</w:t>
      </w:r>
    </w:p>
    <w:p w:rsidR="00CA3516" w:rsidRDefault="00CA3516">
      <w:pPr>
        <w:pStyle w:val="ConsPlusTitle"/>
        <w:jc w:val="center"/>
      </w:pPr>
      <w:r>
        <w:t>УСЛУГ ДЛЯ ОБЕСПЕЧЕНИЯ ГОСУДАРСТВЕННЫХ И МУНИЦИПАЛЬНЫХ</w:t>
      </w:r>
    </w:p>
    <w:p w:rsidR="00CA3516" w:rsidRDefault="00CA3516">
      <w:pPr>
        <w:pStyle w:val="ConsPlusTitle"/>
        <w:jc w:val="center"/>
      </w:pPr>
      <w:r>
        <w:t>НУЖД", ПОРЯДКУ ФОРМИРОВАНИЯ, ХРАНЕНИЯ И ИСПОЛЬЗОВАНИЯ</w:t>
      </w:r>
    </w:p>
    <w:p w:rsidR="00CA3516" w:rsidRDefault="00CA3516">
      <w:pPr>
        <w:pStyle w:val="ConsPlusTitle"/>
        <w:jc w:val="center"/>
      </w:pPr>
      <w:r>
        <w:t>СОДЕРЖАЩЕЙСЯ В НЕЙ ИНФОРМАЦИИ</w:t>
      </w:r>
    </w:p>
    <w:p w:rsidR="00CA3516" w:rsidRDefault="00CA351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A351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A3516" w:rsidRDefault="00CA3516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CA3516" w:rsidRDefault="00CA351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02.08.2019 N 1009)</w:t>
            </w:r>
          </w:p>
        </w:tc>
      </w:tr>
    </w:tbl>
    <w:p w:rsidR="00CA3516" w:rsidRDefault="00CA3516">
      <w:pPr>
        <w:pStyle w:val="ConsPlusNormal"/>
        <w:jc w:val="both"/>
      </w:pPr>
    </w:p>
    <w:p w:rsidR="00CA3516" w:rsidRDefault="00CA3516">
      <w:pPr>
        <w:pStyle w:val="ConsPlusNormal"/>
        <w:ind w:firstLine="540"/>
        <w:jc w:val="both"/>
      </w:pPr>
      <w:r>
        <w:t xml:space="preserve">1. Настоящий документ устанавливает требования к эксплуатации государственной информационной системы, указанной в </w:t>
      </w:r>
      <w:hyperlink r:id="rId11" w:history="1">
        <w:r>
          <w:rPr>
            <w:color w:val="0000FF"/>
          </w:rPr>
          <w:t>части 13 статьи 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информационная система "Независимый регистратор"), порядку формирования, хранения и использования информации, содержащейся в ней, включая:</w:t>
      </w:r>
    </w:p>
    <w:p w:rsidR="00CA3516" w:rsidRDefault="00CA3516">
      <w:pPr>
        <w:pStyle w:val="ConsPlusNormal"/>
        <w:spacing w:before="220"/>
        <w:ind w:firstLine="540"/>
        <w:jc w:val="both"/>
      </w:pPr>
      <w:r>
        <w:t>а) требования к технологическим и лингвистическим средствам, обеспечивающим сбор, обработку, хранение и использование информации, содержащейся в информационной системе "Независимый регистратор";</w:t>
      </w:r>
    </w:p>
    <w:p w:rsidR="00CA3516" w:rsidRDefault="00CA3516">
      <w:pPr>
        <w:pStyle w:val="ConsPlusNormal"/>
        <w:spacing w:before="220"/>
        <w:ind w:firstLine="540"/>
        <w:jc w:val="both"/>
      </w:pPr>
      <w:r>
        <w:t>б) требования к информационно-технологическому взаимодействию информационной системы "Независимый регистратор" с единой информационной системой в сфере закупок (далее - единая информационная система), электронной площадкой;</w:t>
      </w:r>
    </w:p>
    <w:p w:rsidR="00CA3516" w:rsidRDefault="00CA3516">
      <w:pPr>
        <w:pStyle w:val="ConsPlusNormal"/>
        <w:spacing w:before="220"/>
        <w:ind w:firstLine="540"/>
        <w:jc w:val="both"/>
      </w:pPr>
      <w:r>
        <w:t>в) требования к порядку и срокам хранения, а также к порядку предоставления содержащейся в информационной системе "Независимый регистратор" информации;</w:t>
      </w:r>
    </w:p>
    <w:p w:rsidR="00CA3516" w:rsidRDefault="00CA3516">
      <w:pPr>
        <w:pStyle w:val="ConsPlusNormal"/>
        <w:spacing w:before="220"/>
        <w:ind w:firstLine="540"/>
        <w:jc w:val="both"/>
      </w:pPr>
      <w:r>
        <w:t>г) права и обязанности лиц, являющихся получателями содержащейся в информационной системе "Независимый регистратор" информации;</w:t>
      </w:r>
    </w:p>
    <w:p w:rsidR="00CA3516" w:rsidRDefault="00CA3516">
      <w:pPr>
        <w:pStyle w:val="ConsPlusNormal"/>
        <w:spacing w:before="220"/>
        <w:ind w:firstLine="540"/>
        <w:jc w:val="both"/>
      </w:pPr>
      <w:r>
        <w:t>д) порядок взаимодействия программно-аппаратных средств участников контрактной системы в сфере закупок с информационной системой "Независимый регистратор";</w:t>
      </w:r>
    </w:p>
    <w:p w:rsidR="00CA3516" w:rsidRDefault="00CA3516">
      <w:pPr>
        <w:pStyle w:val="ConsPlusNormal"/>
        <w:spacing w:before="220"/>
        <w:ind w:firstLine="540"/>
        <w:jc w:val="both"/>
      </w:pPr>
      <w:r>
        <w:t>е) требования к обеспечению конфиденциальности информации, содержащейся в информационной системе "Независимый регистратор".</w:t>
      </w:r>
    </w:p>
    <w:p w:rsidR="00CA3516" w:rsidRDefault="00CA3516">
      <w:pPr>
        <w:pStyle w:val="ConsPlusNormal"/>
        <w:spacing w:before="220"/>
        <w:ind w:firstLine="540"/>
        <w:jc w:val="both"/>
      </w:pPr>
      <w:r>
        <w:t>2. Информационная система "Независимый регистратор" должна обеспечивать:</w:t>
      </w:r>
    </w:p>
    <w:p w:rsidR="00CA3516" w:rsidRDefault="00CA3516">
      <w:pPr>
        <w:pStyle w:val="ConsPlusNormal"/>
        <w:spacing w:before="220"/>
        <w:ind w:firstLine="540"/>
        <w:jc w:val="both"/>
      </w:pPr>
      <w:r>
        <w:t xml:space="preserve">а) </w:t>
      </w:r>
      <w:hyperlink r:id="rId12" w:history="1">
        <w:r>
          <w:rPr>
            <w:color w:val="0000FF"/>
          </w:rPr>
          <w:t>мониторинг</w:t>
        </w:r>
      </w:hyperlink>
      <w:r>
        <w:t xml:space="preserve"> доступности (работоспособности) единой информационной системы, электронной площадки и информирование контрольных органов в сфере закупок о такой доступности (работоспособности);</w:t>
      </w:r>
    </w:p>
    <w:p w:rsidR="00CA3516" w:rsidRDefault="00CA3516">
      <w:pPr>
        <w:pStyle w:val="ConsPlusNormal"/>
        <w:spacing w:before="220"/>
        <w:ind w:firstLine="540"/>
        <w:jc w:val="both"/>
      </w:pPr>
      <w:r>
        <w:t xml:space="preserve">б) </w:t>
      </w:r>
      <w:hyperlink r:id="rId13" w:history="1">
        <w:r>
          <w:rPr>
            <w:color w:val="0000FF"/>
          </w:rPr>
          <w:t>фиксацию</w:t>
        </w:r>
      </w:hyperlink>
      <w:r>
        <w:t>, включая видеофиксацию, в режиме реального времени действий, бездействия участников контрактной системы в сфере закупок в единой информационной системе, на электронной площадке;</w:t>
      </w:r>
    </w:p>
    <w:p w:rsidR="00CA3516" w:rsidRDefault="00CA3516">
      <w:pPr>
        <w:pStyle w:val="ConsPlusNormal"/>
        <w:spacing w:before="220"/>
        <w:ind w:firstLine="540"/>
        <w:jc w:val="both"/>
      </w:pPr>
      <w:proofErr w:type="gramStart"/>
      <w:r>
        <w:t xml:space="preserve">в) сбор, хранение, обработку и использование информации о действиях, бездействии участников контрактной системы в сфере закупок в единой информационной системе, на электронной площадке, в том числе информации об электронных документах, формируемых участниками контрактной системы в сфере закупок и подписанных усиленной квалифицированной электронной подписью, если иное не предусмотрено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</w:t>
      </w:r>
      <w:proofErr w:type="gramEnd"/>
      <w:r>
        <w:t xml:space="preserve"> государственных и муниципальных нужд";</w:t>
      </w:r>
    </w:p>
    <w:p w:rsidR="00CA3516" w:rsidRDefault="00CA3516">
      <w:pPr>
        <w:pStyle w:val="ConsPlusNormal"/>
        <w:spacing w:before="220"/>
        <w:ind w:firstLine="540"/>
        <w:jc w:val="both"/>
      </w:pPr>
      <w:r>
        <w:t>г) доступ получателей содержащейся в информационной системе "Независимый регистратор" информации к информации в электронной форме, содержащейся в информационной системе "Независимый регистратор";</w:t>
      </w:r>
    </w:p>
    <w:p w:rsidR="00CA3516" w:rsidRDefault="00CA3516">
      <w:pPr>
        <w:pStyle w:val="ConsPlusNormal"/>
        <w:spacing w:before="220"/>
        <w:ind w:firstLine="540"/>
        <w:jc w:val="both"/>
      </w:pPr>
      <w:r>
        <w:t>д) использование сертифицированных в установленном законодательством Российской Федерации порядке средств защиты информации для сбора, хранения, обработки и использования информации, доступ к которой ограничен в соответствии с законодательством Российской Федерации, а также при осуществлении доступа к такой информации;</w:t>
      </w:r>
    </w:p>
    <w:p w:rsidR="00CA3516" w:rsidRDefault="00CA3516">
      <w:pPr>
        <w:pStyle w:val="ConsPlusNormal"/>
        <w:spacing w:before="220"/>
        <w:ind w:firstLine="540"/>
        <w:jc w:val="both"/>
      </w:pPr>
      <w:r>
        <w:lastRenderedPageBreak/>
        <w:t>е) использование шифровальных (криптографических) сре</w:t>
      </w:r>
      <w:proofErr w:type="gramStart"/>
      <w:r>
        <w:t>дств пр</w:t>
      </w:r>
      <w:proofErr w:type="gramEnd"/>
      <w:r>
        <w:t>и осуществлении сбора информации, доступ к которой ограничен в соответствии с законодательством Российской Федерации;</w:t>
      </w:r>
    </w:p>
    <w:p w:rsidR="00CA3516" w:rsidRDefault="00CA3516">
      <w:pPr>
        <w:pStyle w:val="ConsPlusNormal"/>
        <w:spacing w:before="220"/>
        <w:ind w:firstLine="540"/>
        <w:jc w:val="both"/>
      </w:pPr>
      <w:r>
        <w:t>ж) осуществление контроля достоверности, полноты и своевременности поступления информации в информационной системе "Независимый регистратор";</w:t>
      </w:r>
    </w:p>
    <w:p w:rsidR="00CA3516" w:rsidRDefault="00CA3516">
      <w:pPr>
        <w:pStyle w:val="ConsPlusNormal"/>
        <w:spacing w:before="220"/>
        <w:ind w:firstLine="540"/>
        <w:jc w:val="both"/>
      </w:pPr>
      <w:r>
        <w:t>з) развитие и расширение функциональных возможностей информационной системы "Независимый регистратор".</w:t>
      </w:r>
    </w:p>
    <w:p w:rsidR="00CA3516" w:rsidRDefault="00CA3516">
      <w:pPr>
        <w:pStyle w:val="ConsPlusNormal"/>
        <w:spacing w:before="220"/>
        <w:ind w:firstLine="540"/>
        <w:jc w:val="both"/>
      </w:pPr>
      <w:r>
        <w:t xml:space="preserve">3. Контроль целостности данных в информационной системе "Независимый регистратор" </w:t>
      </w:r>
      <w:proofErr w:type="gramStart"/>
      <w:r>
        <w:t>обеспечивается</w:t>
      </w:r>
      <w:proofErr w:type="gramEnd"/>
      <w:r>
        <w:t xml:space="preserve"> в том числе с использованием в ней алгоритма непрерывной последовательной цепочки блоков, организованной в виде распределенной базы данных.</w:t>
      </w:r>
    </w:p>
    <w:p w:rsidR="00CA3516" w:rsidRDefault="00CA3516">
      <w:pPr>
        <w:pStyle w:val="ConsPlusNormal"/>
        <w:spacing w:before="220"/>
        <w:ind w:firstLine="540"/>
        <w:jc w:val="both"/>
      </w:pPr>
      <w:r>
        <w:t xml:space="preserve">4. При информационном взаимодействии единой информационной системы, электронной площадки с информационной системой "Независимый регистратор" применяются единые форматы информационного обмена. </w:t>
      </w:r>
      <w:proofErr w:type="gramStart"/>
      <w:r>
        <w:t xml:space="preserve">Технические требования к указанным форматам разрабатываются федеральным органом исполнительной власти, определенным Правительством Российской Федерации в соответствии с </w:t>
      </w:r>
      <w:hyperlink r:id="rId15" w:history="1">
        <w:r>
          <w:rPr>
            <w:color w:val="0000FF"/>
          </w:rPr>
          <w:t>пунктом 1 части 14 статьи 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и размещаются на официальном сайте единой информационной системы в информационно-телекоммуникационной сети "Интернет".</w:t>
      </w:r>
      <w:proofErr w:type="gramEnd"/>
    </w:p>
    <w:p w:rsidR="00CA3516" w:rsidRDefault="00CA351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02.08.2019 N 1009)</w:t>
      </w:r>
    </w:p>
    <w:p w:rsidR="00CA3516" w:rsidRDefault="00CA3516">
      <w:pPr>
        <w:pStyle w:val="ConsPlusNormal"/>
        <w:spacing w:before="220"/>
        <w:ind w:firstLine="540"/>
        <w:jc w:val="both"/>
      </w:pPr>
      <w:r>
        <w:t>Формирование информации о действиях, бездействии участников контрактной системы в сфере закупок в единой информационной системе, на электронной площадке осуществляется программно-аппаратными средствами единой информационной системы, электронной площадки при взаимодействии с информационной системой "Независимый регистратор".</w:t>
      </w:r>
    </w:p>
    <w:p w:rsidR="00CA3516" w:rsidRDefault="00CA3516">
      <w:pPr>
        <w:pStyle w:val="ConsPlusNormal"/>
        <w:spacing w:before="220"/>
        <w:ind w:firstLine="540"/>
        <w:jc w:val="both"/>
      </w:pPr>
      <w:r>
        <w:t>5. Доступ к информации, содержащейся в информационной системе "Независимый регистратор", а также ее использование осуществляются контрольными органами в сфере закупок в пределах установленных полномочий через личный кабинет в информационной системе "Независимый регистратор".</w:t>
      </w:r>
    </w:p>
    <w:p w:rsidR="00CA3516" w:rsidRDefault="00CA3516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Лица, являющиеся получателями содержащейся в информационной системе "Независимый регистратор" информации, используют такую информацию в пределах полномочий, предусмотренных </w:t>
      </w:r>
      <w:hyperlink r:id="rId17" w:history="1">
        <w:r>
          <w:rPr>
            <w:color w:val="0000FF"/>
          </w:rPr>
          <w:t>статьей 99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и иными правовыми актами Правительства Российской Федерации, и обеспечивают конфиденциальность такой информации в соответствии с настоящими требованиями.</w:t>
      </w:r>
      <w:proofErr w:type="gramEnd"/>
    </w:p>
    <w:p w:rsidR="00CA3516" w:rsidRDefault="00CA3516">
      <w:pPr>
        <w:pStyle w:val="ConsPlusNormal"/>
        <w:spacing w:before="220"/>
        <w:ind w:firstLine="540"/>
        <w:jc w:val="both"/>
      </w:pPr>
      <w:r>
        <w:t>7. Технологические и программные средства информационной системы "Независимый регистратор" должны соответствовать следующим требованиям:</w:t>
      </w:r>
    </w:p>
    <w:p w:rsidR="00CA3516" w:rsidRDefault="00CA3516">
      <w:pPr>
        <w:pStyle w:val="ConsPlusNormal"/>
        <w:spacing w:before="220"/>
        <w:ind w:firstLine="540"/>
        <w:jc w:val="both"/>
      </w:pPr>
      <w:r>
        <w:t>а) открытость спецификаций единых форматов для информационного взаимодействия информационной системы "Независимый регистратор" с единой информационной системой, электронной площадкой;</w:t>
      </w:r>
    </w:p>
    <w:p w:rsidR="00CA3516" w:rsidRDefault="00CA3516">
      <w:pPr>
        <w:pStyle w:val="ConsPlusNormal"/>
        <w:spacing w:before="220"/>
        <w:ind w:firstLine="540"/>
        <w:jc w:val="both"/>
      </w:pPr>
      <w:proofErr w:type="gramStart"/>
      <w:r>
        <w:t>б) модульность, позволяющая осуществлять развитие и увеличение функциональных возможностей информационной системы "Независимый регистратор";</w:t>
      </w:r>
      <w:proofErr w:type="gramEnd"/>
    </w:p>
    <w:p w:rsidR="00CA3516" w:rsidRDefault="00CA3516">
      <w:pPr>
        <w:pStyle w:val="ConsPlusNormal"/>
        <w:spacing w:before="220"/>
        <w:ind w:firstLine="540"/>
        <w:jc w:val="both"/>
      </w:pPr>
      <w:r>
        <w:t>в) масштабируемость информационной системы "Независимый регистратор" в связи с ростом объема хранимой и обрабатываемой в информационной системе "Независимый регистратор" информации;</w:t>
      </w:r>
    </w:p>
    <w:p w:rsidR="00CA3516" w:rsidRDefault="00CA3516">
      <w:pPr>
        <w:pStyle w:val="ConsPlusNormal"/>
        <w:spacing w:before="220"/>
        <w:ind w:firstLine="540"/>
        <w:jc w:val="both"/>
      </w:pPr>
      <w:r>
        <w:t xml:space="preserve">г) осуществление форматно-логического контроля находящихся в информационной системе </w:t>
      </w:r>
      <w:r>
        <w:lastRenderedPageBreak/>
        <w:t>"Независимый регистратор" сведений;</w:t>
      </w:r>
    </w:p>
    <w:p w:rsidR="00CA3516" w:rsidRDefault="00CA3516">
      <w:pPr>
        <w:pStyle w:val="ConsPlusNormal"/>
        <w:spacing w:before="220"/>
        <w:ind w:firstLine="540"/>
        <w:jc w:val="both"/>
      </w:pPr>
      <w:r>
        <w:t>д) обеспечение средств навигации внутри информационной системы "Независимый регистратор", поиск необходимой информации, а также представление результатов поиска.</w:t>
      </w:r>
    </w:p>
    <w:p w:rsidR="00CA3516" w:rsidRDefault="00CA3516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Лингвистические средства обеспечения эксплуатации информационной системы "Независимый регистратор" должны обеспечивать хранение содержащейся в информационной системе "Независимый регистратор" информации на русском языке, за исключением наименований иностранных юридических лиц, российских юридических лиц, имеющих наименование на иностранном языке, имен физических лиц, иностранных официальных и общепринятых технических обозначений, которые могут быть указаны с использованием букв латинского алфавита.</w:t>
      </w:r>
      <w:proofErr w:type="gramEnd"/>
    </w:p>
    <w:p w:rsidR="00CA3516" w:rsidRDefault="00CA3516">
      <w:pPr>
        <w:pStyle w:val="ConsPlusNormal"/>
        <w:spacing w:before="220"/>
        <w:ind w:firstLine="540"/>
        <w:jc w:val="both"/>
      </w:pPr>
      <w:r>
        <w:t>9. Требования к эксплуатации информационной системы "Независимый регистратор":</w:t>
      </w:r>
    </w:p>
    <w:p w:rsidR="00CA3516" w:rsidRDefault="00CA3516">
      <w:pPr>
        <w:pStyle w:val="ConsPlusNormal"/>
        <w:spacing w:before="220"/>
        <w:ind w:firstLine="540"/>
        <w:jc w:val="both"/>
      </w:pPr>
      <w:r>
        <w:t>а) значение коэффициента готовности информационной системы "Независимый регистратор" составляет не менее 0,95, за исключением времени, в течение которого применение системы по назначению не предусматривается (регламентные работы);</w:t>
      </w:r>
    </w:p>
    <w:p w:rsidR="00CA3516" w:rsidRDefault="00CA3516">
      <w:pPr>
        <w:pStyle w:val="ConsPlusNormal"/>
        <w:spacing w:before="220"/>
        <w:ind w:firstLine="540"/>
        <w:jc w:val="both"/>
      </w:pPr>
      <w:r>
        <w:t>б) постоянное проведение мониторинга текущего технического состояния информационной системы "Независимый регистратор", позволяющего непрерывно отслеживать доступность программно-аппаратного комплекса информационной системы "Независимый регистратор", и текущее состояние использования оборудования;</w:t>
      </w:r>
    </w:p>
    <w:p w:rsidR="00CA3516" w:rsidRDefault="00CA3516">
      <w:pPr>
        <w:pStyle w:val="ConsPlusNormal"/>
        <w:spacing w:before="220"/>
        <w:ind w:firstLine="540"/>
        <w:jc w:val="both"/>
      </w:pPr>
      <w:r>
        <w:t>в) контроль и анализ текущей производительности и других параметров работы информационной системы "Независимый регистратор", своевременное выявление угроз, ограничивающих ее производительность и устойчивость;</w:t>
      </w:r>
    </w:p>
    <w:p w:rsidR="00CA3516" w:rsidRDefault="00CA3516">
      <w:pPr>
        <w:pStyle w:val="ConsPlusNormal"/>
        <w:spacing w:before="220"/>
        <w:ind w:firstLine="540"/>
        <w:jc w:val="both"/>
      </w:pPr>
      <w:r>
        <w:t>г) соблюдение установленных законодательством Российской Федерации требований к информационной безопасности и защите персональных данных, размещенных в информационной системе "Независимый регистратор";</w:t>
      </w:r>
    </w:p>
    <w:p w:rsidR="00CA3516" w:rsidRDefault="00CA3516">
      <w:pPr>
        <w:pStyle w:val="ConsPlusNormal"/>
        <w:spacing w:before="220"/>
        <w:ind w:firstLine="540"/>
        <w:jc w:val="both"/>
      </w:pPr>
      <w:r>
        <w:t>д) ведение электронных журналов учета операций, выполненных с помощью программного обеспечения и технологических средств, позволяющих обеспечивать учет всех действий по размещению, изменению и удалению информации в информационной системе "Независимый регистратор", фиксирование точного времени осуществления таких действий, а также информации о лицах, которые осуществили указанные действия.</w:t>
      </w:r>
    </w:p>
    <w:p w:rsidR="00CA3516" w:rsidRDefault="00CA3516">
      <w:pPr>
        <w:pStyle w:val="ConsPlusNormal"/>
        <w:spacing w:before="220"/>
        <w:ind w:firstLine="540"/>
        <w:jc w:val="both"/>
      </w:pPr>
      <w:r>
        <w:t>10. Программно-аппаратный комплекс информационной системы "Независимый регистратор", включая центры обработки данных, должен располагаться на территории Российской Федерации.</w:t>
      </w:r>
    </w:p>
    <w:p w:rsidR="00CA3516" w:rsidRDefault="00CA3516">
      <w:pPr>
        <w:pStyle w:val="ConsPlusNormal"/>
        <w:spacing w:before="220"/>
        <w:ind w:firstLine="540"/>
        <w:jc w:val="both"/>
      </w:pPr>
      <w:r>
        <w:t xml:space="preserve">11. Информация, содержащаяся в информационной системе "Независимый регистратор", </w:t>
      </w:r>
      <w:proofErr w:type="gramStart"/>
      <w:r>
        <w:t>хранится</w:t>
      </w:r>
      <w:proofErr w:type="gramEnd"/>
      <w:r>
        <w:t xml:space="preserve"> в том числе в виде распределенной базы данных на основе непрерывной последовательной цепочки блоков.</w:t>
      </w:r>
    </w:p>
    <w:p w:rsidR="00CA3516" w:rsidRDefault="00CA3516">
      <w:pPr>
        <w:pStyle w:val="ConsPlusNormal"/>
        <w:spacing w:before="220"/>
        <w:ind w:firstLine="540"/>
        <w:jc w:val="both"/>
      </w:pPr>
      <w:r>
        <w:t>12. Срок хранения информации в информационной системе "Независимый регистратор" составляет не менее 3 лет.</w:t>
      </w:r>
    </w:p>
    <w:p w:rsidR="00CA3516" w:rsidRDefault="00CA3516">
      <w:pPr>
        <w:pStyle w:val="ConsPlusNormal"/>
        <w:jc w:val="both"/>
      </w:pPr>
    </w:p>
    <w:p w:rsidR="00CA3516" w:rsidRDefault="00CA3516">
      <w:pPr>
        <w:pStyle w:val="ConsPlusNormal"/>
        <w:jc w:val="both"/>
      </w:pPr>
    </w:p>
    <w:p w:rsidR="00CA3516" w:rsidRDefault="00CA351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58C4" w:rsidRDefault="00FB58C4">
      <w:bookmarkStart w:id="1" w:name="_GoBack"/>
      <w:bookmarkEnd w:id="1"/>
    </w:p>
    <w:sectPr w:rsidR="00FB58C4" w:rsidSect="00BA0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16"/>
    <w:rsid w:val="00CA3516"/>
    <w:rsid w:val="00FB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35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35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35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35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35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35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7DA8A821EF4C64063F1BC5F7902526C1085A98F5D94C52793B92D8603267F667328B437496F7A3C42A6C22CA6DE440F16D71BF9EwA77H" TargetMode="External"/><Relationship Id="rId13" Type="http://schemas.openxmlformats.org/officeDocument/2006/relationships/hyperlink" Target="consultantplus://offline/ref=967DA8A821EF4C64063F1BC5F7902526C1095F9AF4D24C52793B92D8603267F667328B417194FCF79C656D7E8F3DF741FC6D73B781ACD116w774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7DA8A821EF4C64063F1BC5F7902526C1085A98F5D94C52793B92D8603267F667328B437794F7A3C42A6C22CA6DE440F16D71BF9EwA77H" TargetMode="External"/><Relationship Id="rId12" Type="http://schemas.openxmlformats.org/officeDocument/2006/relationships/hyperlink" Target="consultantplus://offline/ref=967DA8A821EF4C64063F1BC5F7902526C1095F9AF5D74C52793B92D8603267F667328B417194FCF79C656D7E8F3DF741FC6D73B781ACD116w774H" TargetMode="External"/><Relationship Id="rId17" Type="http://schemas.openxmlformats.org/officeDocument/2006/relationships/hyperlink" Target="consultantplus://offline/ref=967DA8A821EF4C64063F1BC5F7902526C1085A98F5D94C52793B92D8603267F667328B417195FFF093656D7E8F3DF741FC6D73B781ACD116w774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67DA8A821EF4C64063F1BC5F7902526C1095E93FBD14C52793B92D8603267F667328B417194FCF694656D7E8F3DF741FC6D73B781ACD116w774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67DA8A821EF4C64063F1BC5F7902526C1095E93FBD14C52793B92D8603267F667328B417194FCF79C656D7E8F3DF741FC6D73B781ACD116w774H" TargetMode="External"/><Relationship Id="rId11" Type="http://schemas.openxmlformats.org/officeDocument/2006/relationships/hyperlink" Target="consultantplus://offline/ref=967DA8A821EF4C64063F1BC5F7902526C1085A98F5D94C52793B92D8603267F667328B437496F7A3C42A6C22CA6DE440F16D71BF9EwA77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67DA8A821EF4C64063F1BC5F7902526C1085A98F5D94C52793B92D8603267F667328B437493F7A3C42A6C22CA6DE440F16D71BF9EwA77H" TargetMode="External"/><Relationship Id="rId10" Type="http://schemas.openxmlformats.org/officeDocument/2006/relationships/hyperlink" Target="consultantplus://offline/ref=967DA8A821EF4C64063F1BC5F7902526C1095E93FBD14C52793B92D8603267F667328B417194FCF694656D7E8F3DF741FC6D73B781ACD116w774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67DA8A821EF4C64063F1BC5F7902526C1095E93FBD14C52793B92D8603267F667328B417194FCF695656D7E8F3DF741FC6D73B781ACD116w774H" TargetMode="External"/><Relationship Id="rId14" Type="http://schemas.openxmlformats.org/officeDocument/2006/relationships/hyperlink" Target="consultantplus://offline/ref=967DA8A821EF4C64063F1BC5F7902526C1085A98F5D94C52793B92D8603267F67532D34D7091E2F79D703B2FCAw67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1851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2019-08-15T07:59:00Z</dcterms:created>
  <dcterms:modified xsi:type="dcterms:W3CDTF">2019-08-15T08:00:00Z</dcterms:modified>
</cp:coreProperties>
</file>